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DCA" w:rsidRPr="004D5FAE" w:rsidRDefault="00D20DD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 документы в линейке строительных систем «Техэксперт»</w:t>
      </w:r>
    </w:p>
    <w:p w:rsidR="00D25DCA" w:rsidRPr="004D5FAE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DCA" w:rsidRPr="004D5FAE" w:rsidRDefault="00D20DDC" w:rsidP="0076038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правового регулирования в строительстве</w:t>
      </w:r>
    </w:p>
    <w:p w:rsidR="00F86F3C" w:rsidRPr="00F86F3C" w:rsidRDefault="00DA623D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pict>
          <v:shape id="_x0000_i1027" type="#_x0000_t75" style="width:14.3pt;height:14.3pt;visibility:visible;mso-wrap-style:square">
            <v:imagedata r:id="rId8" o:title="" chromakey="white"/>
          </v:shape>
        </w:pict>
      </w:r>
      <w:r w:rsidR="00306B2B"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1302614104 0100010000001010000000000000000000000000FFFFFFFF#G0</w:t>
      </w:r>
      <w:r w:rsidR="00F86F3C"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1303680345 0100010000001010000000000000000000000000FFFFFFFF#G0</w:t>
      </w:r>
      <w:proofErr w:type="gramStart"/>
      <w:r w:rsidR="00A77E92" w:rsidRPr="00A77E92">
        <w:rPr>
          <w:rFonts w:ascii="Times New Roman" w:eastAsia="Arial Unicode MS" w:hAnsi="Times New Roman" w:cs="Times New Roman"/>
          <w:color w:val="000000"/>
          <w:sz w:val="24"/>
          <w:szCs w:val="24"/>
        </w:rPr>
        <w:t>О нормативных затратах на работы по подготовке проектной документации для строительства объектов пунктов пропуска через государственную границу</w:t>
      </w:r>
      <w:proofErr w:type="gramEnd"/>
      <w:r w:rsidR="00A77E92" w:rsidRPr="00A77E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A77E92" w:rsidRDefault="00A77E92" w:rsidP="00A77E9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77E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</w:t>
      </w:r>
      <w:hyperlink r:id="rId9" w:history="1">
        <w:r w:rsidRPr="00A77E92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от 24.07.2024 N 479/</w:t>
        </w:r>
        <w:proofErr w:type="spellStart"/>
        <w:proofErr w:type="gramStart"/>
        <w:r w:rsidRPr="00A77E92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пр</w:t>
        </w:r>
        <w:proofErr w:type="spellEnd"/>
        <w:proofErr w:type="gramEnd"/>
      </w:hyperlink>
    </w:p>
    <w:p w:rsidR="00A77E92" w:rsidRDefault="00A77E92" w:rsidP="00A77E9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A77E92" w:rsidRDefault="00DA623D" w:rsidP="00A77E9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>
        <w:pict>
          <v:shape id="_x0000_i1028" type="#_x0000_t75" style="width:14.3pt;height:14.3pt;visibility:visible;mso-wrap-style:square">
            <v:imagedata r:id="rId10" o:title="" chromakey="white"/>
          </v:shape>
        </w:pict>
      </w:r>
      <w:r w:rsidR="00A77E92" w:rsidRPr="00A77E92">
        <w:rPr>
          <w:rFonts w:ascii="Times New Roman" w:eastAsia="Arial Unicode MS" w:hAnsi="Times New Roman" w:cs="Times New Roman"/>
          <w:color w:val="000000"/>
          <w:sz w:val="24"/>
          <w:szCs w:val="24"/>
        </w:rPr>
        <w:t>О нарушениях, оказывающих негативное влияние на сроки и качество проведения государственной экспертизы</w:t>
      </w:r>
    </w:p>
    <w:p w:rsidR="00A77E92" w:rsidRPr="00A77E92" w:rsidRDefault="00A77E92" w:rsidP="00A77E9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77E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Письмо Министерства строительства и жилищно-коммунального хозяйства Российской Федерации </w:t>
      </w:r>
      <w:hyperlink r:id="rId11" w:history="1">
        <w:r w:rsidRPr="00A77E92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от 04.07.2024 N 37463-АЛ/08</w:t>
        </w:r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DA623D" w:rsidP="00F86F3C">
      <w:pPr>
        <w:pStyle w:val="ac"/>
        <w:spacing w:before="0" w:beforeAutospacing="0" w:after="0" w:afterAutospacing="0"/>
      </w:pPr>
      <w:r>
        <w:pict>
          <v:shape id="_x0000_i1029" type="#_x0000_t75" style="width:14.3pt;height:14.3pt;visibility:visible;mso-wrap-style:square">
            <v:imagedata r:id="rId10" o:title="" chromakey="white"/>
          </v:shape>
        </w:pict>
      </w:r>
      <w:r w:rsidR="00A77E92" w:rsidRPr="00A77E92">
        <w:t>О разъяснении необходимости формирования и ведения информационной модели объекта капитального строительства</w:t>
      </w:r>
    </w:p>
    <w:p w:rsidR="00F86F3C" w:rsidRPr="00F86F3C" w:rsidRDefault="00A77E92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E92">
        <w:rPr>
          <w:rFonts w:ascii="Times New Roman" w:hAnsi="Times New Roman" w:cs="Times New Roman"/>
          <w:sz w:val="24"/>
          <w:szCs w:val="24"/>
        </w:rPr>
        <w:t xml:space="preserve">Письмо Министерства строительства и жилищно-коммунального хозяйства Российской Федерации </w:t>
      </w:r>
      <w:hyperlink r:id="rId12" w:history="1">
        <w:r w:rsidRPr="00A77E92">
          <w:rPr>
            <w:rStyle w:val="a7"/>
            <w:rFonts w:ascii="Times New Roman" w:hAnsi="Times New Roman" w:cs="Times New Roman"/>
            <w:sz w:val="24"/>
            <w:szCs w:val="24"/>
          </w:rPr>
          <w:t>от 26.07.2024 N 19470-ОГ/08</w:t>
        </w:r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#E#E</w:t>
      </w:r>
    </w:p>
    <w:p w:rsidR="00F86F3C" w:rsidRPr="00F86F3C" w:rsidRDefault="00F86F3C" w:rsidP="00F86F3C">
      <w:pPr>
        <w:pStyle w:val="ac"/>
        <w:spacing w:before="0" w:beforeAutospacing="0" w:after="0" w:afterAutospacing="0"/>
      </w:pPr>
      <w:r w:rsidRPr="00F86F3C">
        <w:rPr>
          <w:rFonts w:eastAsia="Arial Unicode MS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1CF" w:rsidRPr="004001CF">
        <w:t>О внесении изменений в распоряжение Правительства Российской Федерации от 27 мая 2024 г. № 1281-р</w:t>
      </w:r>
    </w:p>
    <w:p w:rsidR="00F86F3C" w:rsidRDefault="004001CF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F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</w:t>
      </w:r>
      <w:hyperlink r:id="rId14" w:history="1">
        <w:r w:rsidRPr="004001CF">
          <w:rPr>
            <w:rStyle w:val="a7"/>
            <w:rFonts w:ascii="Times New Roman" w:hAnsi="Times New Roman" w:cs="Times New Roman"/>
            <w:sz w:val="24"/>
            <w:szCs w:val="24"/>
          </w:rPr>
          <w:t>от 05.08.2024 N 2078-р</w:t>
        </w:r>
      </w:hyperlink>
    </w:p>
    <w:p w:rsidR="004001CF" w:rsidRDefault="004001CF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1CF" w:rsidRPr="00F86F3C" w:rsidRDefault="004001CF" w:rsidP="004001CF">
      <w:pPr>
        <w:pStyle w:val="ac"/>
        <w:spacing w:before="0" w:beforeAutospacing="0" w:after="0" w:afterAutospacing="0"/>
      </w:pPr>
      <w:r w:rsidRPr="00F86F3C">
        <w:rPr>
          <w:rFonts w:eastAsia="Arial Unicode MS"/>
          <w:noProof/>
          <w:color w:val="000000"/>
        </w:rPr>
        <w:drawing>
          <wp:inline distT="0" distB="0" distL="0" distR="0" wp14:anchorId="7AA42F50" wp14:editId="07B7F944">
            <wp:extent cx="179705" cy="1797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1CF">
        <w:t>О внесении изменений в некоторые акты Правительства Российской Федерации</w:t>
      </w:r>
    </w:p>
    <w:p w:rsidR="004001CF" w:rsidRPr="00F86F3C" w:rsidRDefault="004001CF" w:rsidP="0040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5" w:history="1">
        <w:r w:rsidRPr="004001CF">
          <w:rPr>
            <w:rStyle w:val="a7"/>
            <w:rFonts w:ascii="Times New Roman" w:hAnsi="Times New Roman" w:cs="Times New Roman"/>
            <w:sz w:val="24"/>
            <w:szCs w:val="24"/>
          </w:rPr>
          <w:t>от 05.08.2024 N 1047</w:t>
        </w:r>
      </w:hyperlink>
    </w:p>
    <w:p w:rsidR="004001CF" w:rsidRDefault="004001CF" w:rsidP="00F86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1CF" w:rsidRPr="00F86F3C" w:rsidRDefault="004001CF" w:rsidP="004001CF">
      <w:pPr>
        <w:pStyle w:val="ac"/>
        <w:spacing w:before="0" w:beforeAutospacing="0" w:after="0" w:afterAutospacing="0"/>
      </w:pPr>
      <w:r w:rsidRPr="00F86F3C">
        <w:rPr>
          <w:rFonts w:eastAsia="Arial Unicode MS"/>
          <w:noProof/>
          <w:color w:val="000000"/>
        </w:rPr>
        <w:drawing>
          <wp:inline distT="0" distB="0" distL="0" distR="0" wp14:anchorId="51D33517" wp14:editId="2EA891FE">
            <wp:extent cx="179705" cy="1797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1CF">
        <w:t>О внесении изменений в статьи 48 и 52 Градостроительного кодекса Российской Федерации</w:t>
      </w:r>
    </w:p>
    <w:p w:rsidR="00D25DCA" w:rsidRDefault="004001CF" w:rsidP="0040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1C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16" w:history="1">
        <w:r w:rsidRPr="004001CF">
          <w:rPr>
            <w:rStyle w:val="a7"/>
            <w:rFonts w:ascii="Times New Roman" w:hAnsi="Times New Roman" w:cs="Times New Roman"/>
            <w:sz w:val="24"/>
            <w:szCs w:val="24"/>
          </w:rPr>
          <w:t>от 08.08.2024 N 280-ФЗ</w:t>
        </w:r>
      </w:hyperlink>
    </w:p>
    <w:p w:rsidR="00760386" w:rsidRPr="00760386" w:rsidRDefault="00760386" w:rsidP="004001C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D25DCA" w:rsidRPr="00760386" w:rsidRDefault="00D20DDC" w:rsidP="0076038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Строительное производство и проектирование (технические нормы, правила, стандарты)</w:t>
      </w:r>
    </w:p>
    <w:p w:rsidR="00F86F3C" w:rsidRPr="00F86F3C" w:rsidRDefault="00F86F3C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1303359824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6" name="Рисунок 132113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ГОСТ </w:t>
        </w:r>
        <w:proofErr w:type="gramStart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Р</w:t>
        </w:r>
        <w:proofErr w:type="gramEnd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71405-2024</w:t>
        </w:r>
      </w:hyperlink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Дороги автомобильные общего пользования. Проектирование дорожных одежд. Методика расчета коэффициентов приведения транспортных сре</w:t>
      </w:r>
      <w:proofErr w:type="gramStart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>дств к р</w:t>
      </w:r>
      <w:proofErr w:type="gramEnd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>асчетной осевой нагрузке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Pr="00F86F3C" w:rsidRDefault="00F86F3C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2 1303527237 1303527267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5" name="Рисунок 132113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ГОСТ </w:t>
        </w:r>
        <w:proofErr w:type="gramStart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Р</w:t>
        </w:r>
        <w:proofErr w:type="gramEnd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50571.23-2024</w:t>
        </w:r>
      </w:hyperlink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(МЭК 60364-7-704:2017) Электроустановки зданий. Часть 7. Требования к специальным электроустановкам. Раздел 704. Электроустановки строительных площадок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Pr="00F86F3C" w:rsidRDefault="00F86F3C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4" name="Рисунок 132113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ГОСТ 21924-2024</w:t>
        </w:r>
      </w:hyperlink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Плиты железобетонные для покрытий городских дорог. Технические условия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86F3C" w:rsidRPr="000D2250" w:rsidRDefault="00F86F3C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1303674240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3" name="Рисунок 1321135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ГОСТ </w:t>
        </w:r>
        <w:proofErr w:type="gramStart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Р</w:t>
        </w:r>
        <w:proofErr w:type="gramEnd"/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71490-2024</w:t>
        </w:r>
      </w:hyperlink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Фильтры очистки воздуха общего назначения. Определение технических характеристик</w:t>
      </w:r>
    </w:p>
    <w:p w:rsidR="00F86F3C" w:rsidRPr="000D2250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86F3C" w:rsidRDefault="00F86F3C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lastRenderedPageBreak/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82" name="Рисунок 1321135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="004001CF"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ГОСТ 35087-2024</w:t>
        </w:r>
      </w:hyperlink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>Двутавры</w:t>
      </w:r>
      <w:proofErr w:type="spellEnd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>стальные</w:t>
      </w:r>
      <w:proofErr w:type="gramEnd"/>
      <w:r w:rsidR="004001CF"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горячекатаные. Технические условия</w:t>
      </w:r>
    </w:p>
    <w:p w:rsidR="004001CF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01CF" w:rsidRPr="000D2250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52A475" wp14:editId="6E7BEDB9">
            <wp:extent cx="179705" cy="1797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ГОСТ 21284-2024</w:t>
        </w:r>
      </w:hyperlink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Глина </w:t>
      </w:r>
      <w:proofErr w:type="spellStart"/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>бентонитовая</w:t>
      </w:r>
      <w:proofErr w:type="spellEnd"/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для тонкой и строительной керамики. Метод определения механической прочности на изгиб</w:t>
      </w:r>
    </w:p>
    <w:p w:rsidR="004001CF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4001CF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52A475" wp14:editId="6E7BEDB9">
            <wp:extent cx="179705" cy="1797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ГОСТ ISO 10893-9-2024</w:t>
        </w:r>
      </w:hyperlink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Трубы стальные бесшовные и сварные. Часть 9. Автоматизированный ультразвуковой контроль для обнаружения расслоений в полосе/листе для производства сварных труб</w:t>
      </w:r>
    </w:p>
    <w:p w:rsidR="004001CF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001CF" w:rsidRPr="000D2250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9299F36" wp14:editId="5CCDB953">
            <wp:extent cx="179705" cy="1797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ГОСТ </w:t>
        </w:r>
        <w:proofErr w:type="gramStart"/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Р</w:t>
        </w:r>
        <w:proofErr w:type="gramEnd"/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71473-2024</w:t>
        </w:r>
      </w:hyperlink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Ландшафтная архитектура территорий городских и сельских поселений. Термины и определения</w:t>
      </w:r>
    </w:p>
    <w:p w:rsidR="004001CF" w:rsidRDefault="004001CF" w:rsidP="004001C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760386" w:rsidRDefault="004001CF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D2250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 1303527307 0100010000001010000000000000000000000000FFFFFFFF#G0</w:t>
      </w:r>
      <w:r w:rsidRPr="000D2250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738997" wp14:editId="7D72472F">
            <wp:extent cx="179705" cy="1797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ГОСТ </w:t>
        </w:r>
        <w:proofErr w:type="gramStart"/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Р</w:t>
        </w:r>
        <w:proofErr w:type="gramEnd"/>
        <w:r w:rsidRPr="004001C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71472-2024</w:t>
        </w:r>
      </w:hyperlink>
      <w:r w:rsidRPr="004001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Экологические требования к объектам недвижимости. Экологически ориентированная архитектура с применением высоких технологий. Основные требования</w:t>
      </w:r>
    </w:p>
    <w:p w:rsidR="00760386" w:rsidRP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32"/>
          <w:szCs w:val="24"/>
          <w:vertAlign w:val="superscript"/>
        </w:rPr>
      </w:pPr>
    </w:p>
    <w:p w:rsidR="00D25DCA" w:rsidRPr="004D5FAE" w:rsidRDefault="00D20DDC" w:rsidP="0076038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Комментарии, статьи, консультации по вопросам строительства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6 1303493902 1303493903 1303493904 1303493905 1303493906 1303493907 0100010000001010000000000000000000000000FFFFFFFF#G0</w:t>
      </w: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9" name="Рисунок 132113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8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7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Привлечение специализированной организации при проектировании оснований зданий</w:t>
        </w:r>
      </w:hyperlink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8" name="Рисунок 132113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8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 портовых ГТС</w:t>
        </w:r>
      </w:hyperlink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6" name="Рисунок 132113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8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Об оформлении ведомости комплектов этой марки</w:t>
        </w:r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5" name="Рисунок 132113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8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 боковом выпучивании стержней</w:t>
        </w:r>
      </w:hyperlink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4" name="Рисунок 132113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8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1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Площади функциональных групп помещений торгово-развлекательных комплексов определяются заданием на проектирование</w:t>
        </w:r>
      </w:hyperlink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 </w:t>
      </w: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86F3C" w:rsidRP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705" cy="179705"/>
            <wp:effectExtent l="0" t="0" r="0" b="0"/>
            <wp:docPr id="1321135693" name="Рисунок 132113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2" w:history="1"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Об обеспечении беспрепятственной работы пожарных </w:t>
        </w:r>
        <w:proofErr w:type="spellStart"/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автолестниц</w:t>
        </w:r>
        <w:proofErr w:type="spellEnd"/>
        <w:r w:rsidR="00760386"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 xml:space="preserve"> и автоподъемников</w:t>
        </w:r>
      </w:hyperlink>
    </w:p>
    <w:p w:rsidR="00F86F3C" w:rsidRDefault="00F86F3C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760386" w:rsidRDefault="00760386" w:rsidP="00F86F3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43CA25" wp14:editId="0FAECB1B">
            <wp:extent cx="179705" cy="1797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Оформление порядкового номера листа графической части</w:t>
        </w:r>
      </w:hyperlink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25AA09" wp14:editId="38F8FB7A">
            <wp:extent cx="179705" cy="1797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Pr="00760386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Устройство поливочного крана в школьном туалете</w:t>
        </w:r>
      </w:hyperlink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F28661" wp14:editId="531A30EC">
            <wp:extent cx="179705" cy="1797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="0099031F" w:rsidRPr="0099031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Оформление технических требований</w:t>
        </w:r>
      </w:hyperlink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34572A" wp14:editId="0300D7DA">
            <wp:extent cx="179705" cy="1797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6" w:history="1">
        <w:r w:rsidR="0099031F" w:rsidRPr="0099031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Узлы пересечения ограждающих строительных конструкций</w:t>
        </w:r>
      </w:hyperlink>
    </w:p>
    <w:p w:rsidR="00760386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760386" w:rsidRPr="00F86F3C" w:rsidRDefault="00760386" w:rsidP="0076038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86F3C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15EEB5F" wp14:editId="01785A61">
            <wp:extent cx="179705" cy="1797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7" w:history="1">
        <w:r w:rsidR="0099031F" w:rsidRPr="0099031F"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Фамилии лиц, указанные в ИУЛ, должны соответствовать фамилиям лиц, указанным в основной надписи и на титульном листе ПД</w:t>
        </w:r>
      </w:hyperlink>
    </w:p>
    <w:p w:rsidR="004D5FAE" w:rsidRDefault="00760386" w:rsidP="0099031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F86F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</w:t>
      </w:r>
    </w:p>
    <w:p w:rsidR="0099031F" w:rsidRDefault="009903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Arial Unicode MS" w:hAnsi="Times New Roman" w:cs="Times New Roman"/>
          <w:b/>
          <w:bCs/>
          <w:color w:val="0000FF"/>
          <w:sz w:val="28"/>
          <w:szCs w:val="24"/>
          <w:vertAlign w:val="subscript"/>
        </w:rPr>
      </w:pPr>
    </w:p>
    <w:p w:rsidR="00D25DCA" w:rsidRPr="004D5FAE" w:rsidRDefault="00D20DDC" w:rsidP="009903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СТРОЙТЕХНОЛОГ</w:t>
      </w:r>
    </w:p>
    <w:p w:rsidR="0099031F" w:rsidRPr="0099031F" w:rsidRDefault="0099031F" w:rsidP="00831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06B2B" w:rsidRPr="0099031F" w:rsidRDefault="00831AA3" w:rsidP="0099031F">
      <w:pPr>
        <w:pStyle w:val="7"/>
        <w:spacing w:after="240"/>
      </w:pPr>
      <w:r w:rsidRPr="00CA171E">
        <w:t>Технологическая документация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1. В рамках тематических публикаций в продукт </w:t>
      </w:r>
      <w:proofErr w:type="gramStart"/>
      <w:r w:rsidRPr="0099031F">
        <w:rPr>
          <w:rFonts w:ascii="Times New Roman" w:hAnsi="Times New Roman"/>
          <w:sz w:val="24"/>
          <w:szCs w:val="24"/>
        </w:rPr>
        <w:t>добавлены</w:t>
      </w:r>
      <w:proofErr w:type="gramEnd"/>
      <w:r w:rsidRPr="0099031F">
        <w:rPr>
          <w:rFonts w:ascii="Times New Roman" w:hAnsi="Times New Roman"/>
          <w:sz w:val="24"/>
          <w:szCs w:val="24"/>
        </w:rPr>
        <w:t>: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>а) технологические карты на строительство вахтового посёлка: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38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Вахтовый поселок строителей. Жилой городок и строительная база. Работы нулевого цикла при возведении здания пожарного поста (Земляные и свайные работы);</w:t>
        </w:r>
      </w:hyperlink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39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Вахтовый поселок строителей. Жилой городок и строительная база. Работы нулевого цикла при возведении здания пожарного поста (Устройство ростверка)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0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Вахтовый поселок строителей. Жилой городок и строительная база. Монтаж каркаса здания пожарного поста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1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Вахтовый поселок строителей. Жилой городок и строительная база. Монтаж ограждающих конструкций здания пожарного поста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2" w:history="1"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ТТК. Вахтовый поселок строителей. Жилой городок и строительная база. Устройство фундамента для </w:t>
        </w:r>
        <w:proofErr w:type="spellStart"/>
        <w:r w:rsidRPr="00DA623D">
          <w:rPr>
            <w:rStyle w:val="a7"/>
            <w:rFonts w:ascii="Times New Roman" w:hAnsi="Times New Roman"/>
            <w:sz w:val="24"/>
            <w:szCs w:val="24"/>
          </w:rPr>
          <w:t>блочно</w:t>
        </w:r>
        <w:proofErr w:type="spellEnd"/>
        <w:r w:rsidRPr="00DA623D">
          <w:rPr>
            <w:rStyle w:val="a7"/>
            <w:rFonts w:ascii="Times New Roman" w:hAnsi="Times New Roman"/>
            <w:sz w:val="24"/>
            <w:szCs w:val="24"/>
          </w:rPr>
          <w:t>-модульной котельной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>б) строительство автомобильной дороги общего назначения: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Pr="00B4636B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3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Строительство автомобильной дороги общего пользования. Нанесение горизонтальной дорожной разметки проезжей части</w:t>
        </w:r>
      </w:hyperlink>
      <w:r w:rsidRPr="0099031F">
        <w:rPr>
          <w:rFonts w:ascii="Times New Roman" w:hAnsi="Times New Roman"/>
          <w:sz w:val="24"/>
          <w:szCs w:val="24"/>
        </w:rPr>
        <w:t>.</w:t>
      </w:r>
    </w:p>
    <w:p w:rsidR="00831AA3" w:rsidRPr="00B4636B" w:rsidRDefault="00831AA3" w:rsidP="00831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831AA3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3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9031F">
        <w:rPr>
          <w:rFonts w:ascii="Times New Roman" w:hAnsi="Times New Roman"/>
          <w:sz w:val="24"/>
          <w:szCs w:val="24"/>
        </w:rPr>
        <w:t xml:space="preserve"> </w:t>
      </w:r>
      <w:r w:rsidR="0099031F" w:rsidRPr="0099031F">
        <w:rPr>
          <w:rFonts w:ascii="Times New Roman" w:hAnsi="Times New Roman"/>
          <w:sz w:val="24"/>
          <w:szCs w:val="24"/>
        </w:rPr>
        <w:t>В состав продукта также вошли следующие технологические документы: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4" w:history="1">
        <w:r w:rsidRPr="00DA623D">
          <w:rPr>
            <w:rStyle w:val="a7"/>
            <w:rFonts w:ascii="Times New Roman" w:hAnsi="Times New Roman"/>
            <w:sz w:val="24"/>
            <w:szCs w:val="24"/>
          </w:rPr>
          <w:t>ППР. Устройство вентилируемого фасада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5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Возведение насыпи при сооружении земляного полотна с разработкой грунта экскаваторами и транспортировкой автомобилями-самосвалами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6" w:history="1"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ТТК. Применение </w:t>
        </w:r>
        <w:proofErr w:type="spellStart"/>
        <w:r w:rsidRPr="00DA623D">
          <w:rPr>
            <w:rStyle w:val="a7"/>
            <w:rFonts w:ascii="Times New Roman" w:hAnsi="Times New Roman"/>
            <w:sz w:val="24"/>
            <w:szCs w:val="24"/>
          </w:rPr>
          <w:t>георешёток</w:t>
        </w:r>
        <w:proofErr w:type="spellEnd"/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 ГЕО ОР для укрепления сооружений поверхностного водоотвода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7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Устройство щебеночного основания и покрытий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8" w:history="1">
        <w:r w:rsidRPr="00DA623D">
          <w:rPr>
            <w:rStyle w:val="a7"/>
            <w:rFonts w:ascii="Times New Roman" w:hAnsi="Times New Roman"/>
            <w:sz w:val="24"/>
            <w:szCs w:val="24"/>
          </w:rPr>
          <w:t>ПНР. Программа проведения пусконаладочных работ интеллектуальной системы видеонаблюдения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49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ТЗ. Техническое задание на строительство теплотрассы к жилому дому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0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Монтаж защитно-улавливающей системы</w:t>
        </w:r>
        <w:proofErr w:type="gramStart"/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 Т</w:t>
        </w:r>
        <w:proofErr w:type="gramEnd"/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lastRenderedPageBreak/>
        <w:t xml:space="preserve">- </w:t>
      </w:r>
      <w:hyperlink r:id="rId51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Установка технической входной двери из металла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2" w:history="1"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ТТК. Капитальный ремонт железнодорожного пути. Укладка рельсовых плетей </w:t>
        </w:r>
        <w:proofErr w:type="spellStart"/>
        <w:r w:rsidRPr="00DA623D">
          <w:rPr>
            <w:rStyle w:val="a7"/>
            <w:rFonts w:ascii="Times New Roman" w:hAnsi="Times New Roman"/>
            <w:sz w:val="24"/>
            <w:szCs w:val="24"/>
          </w:rPr>
          <w:t>бесстыкового</w:t>
        </w:r>
        <w:proofErr w:type="spellEnd"/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 пути со скреплением ЖБР в "Окно" со сваркой их до длины перегона методом промежуточного литья (АЛТС) и вводом в оптимальный температурный интервал закрепления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3" w:history="1"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ТТК. Разгрузка с железнодорожной платформы скрученного стального рулона автомобильным стреловым краном </w:t>
        </w:r>
        <w:proofErr w:type="spellStart"/>
        <w:r w:rsidRPr="00DA623D">
          <w:rPr>
            <w:rStyle w:val="a7"/>
            <w:rFonts w:ascii="Times New Roman" w:hAnsi="Times New Roman"/>
            <w:sz w:val="24"/>
            <w:szCs w:val="24"/>
          </w:rPr>
          <w:t>Zoomlion</w:t>
        </w:r>
        <w:proofErr w:type="spellEnd"/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 ZTC1000V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4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ТТК. Монтаж соединений на болтах с контролируемым натяжением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A3" w:rsidRDefault="0099031F" w:rsidP="00990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55" w:history="1"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ПНР. Программа пусконаладочных работ маслонаполненного трансформатора мощностью 160 </w:t>
        </w:r>
        <w:proofErr w:type="spellStart"/>
        <w:r w:rsidRPr="00DA623D">
          <w:rPr>
            <w:rStyle w:val="a7"/>
            <w:rFonts w:ascii="Times New Roman" w:hAnsi="Times New Roman"/>
            <w:sz w:val="24"/>
            <w:szCs w:val="24"/>
          </w:rPr>
          <w:t>кВА</w:t>
        </w:r>
        <w:proofErr w:type="spellEnd"/>
        <w:r w:rsidRPr="00DA623D">
          <w:rPr>
            <w:rStyle w:val="a7"/>
            <w:rFonts w:ascii="Times New Roman" w:hAnsi="Times New Roman"/>
            <w:sz w:val="24"/>
            <w:szCs w:val="24"/>
          </w:rPr>
          <w:t xml:space="preserve"> (пример)</w:t>
        </w:r>
      </w:hyperlink>
      <w:bookmarkStart w:id="0" w:name="_GoBack"/>
      <w:bookmarkEnd w:id="0"/>
      <w:r w:rsidRPr="0099031F">
        <w:rPr>
          <w:rFonts w:ascii="Times New Roman" w:hAnsi="Times New Roman"/>
          <w:sz w:val="24"/>
          <w:szCs w:val="24"/>
        </w:rPr>
        <w:t>.</w:t>
      </w:r>
    </w:p>
    <w:p w:rsidR="00831AA3" w:rsidRPr="0099031F" w:rsidRDefault="00831AA3" w:rsidP="00831AA3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:rsidR="00831AA3" w:rsidRPr="0099031F" w:rsidRDefault="00831AA3" w:rsidP="0099031F">
      <w:pPr>
        <w:pStyle w:val="7"/>
        <w:spacing w:after="200"/>
      </w:pPr>
      <w:r w:rsidRPr="00CA171E">
        <w:t xml:space="preserve">Информация по вопросам строительства </w:t>
      </w:r>
    </w:p>
    <w:p w:rsidR="0099031F" w:rsidRPr="0099031F" w:rsidRDefault="00831AA3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</w:t>
      </w:r>
      <w:r w:rsidR="0099031F" w:rsidRPr="0099031F">
        <w:rPr>
          <w:rFonts w:ascii="Times New Roman" w:hAnsi="Times New Roman"/>
          <w:sz w:val="24"/>
          <w:szCs w:val="24"/>
        </w:rPr>
        <w:t>В группе инженерных калькуляторов "Штукатурка поверхностей внутри зданий" проведена актуализация калькуляторов:</w:t>
      </w: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6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Расчет расхода материалов при штукатурке поверхностей внутри зданий известковым раствором</w:t>
        </w:r>
      </w:hyperlink>
      <w:r w:rsidRPr="0099031F">
        <w:rPr>
          <w:rFonts w:ascii="Times New Roman" w:hAnsi="Times New Roman"/>
          <w:sz w:val="24"/>
          <w:szCs w:val="24"/>
        </w:rPr>
        <w:t>;</w:t>
      </w: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7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Расчет расхода материалов при штукатурке поверхностей цементно-известковым или цементным раствором по камню и бетону</w:t>
        </w:r>
      </w:hyperlink>
      <w:r w:rsidRPr="0099031F">
        <w:rPr>
          <w:rFonts w:ascii="Times New Roman" w:hAnsi="Times New Roman"/>
          <w:sz w:val="24"/>
          <w:szCs w:val="24"/>
        </w:rPr>
        <w:t xml:space="preserve">.                </w:t>
      </w: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Pr="00E455DD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2. В группе инженерных калькуляторов "ИК. Штукатурка фасадов зданий" проведена актуализация калькулятора </w:t>
      </w:r>
      <w:hyperlink r:id="rId58" w:history="1">
        <w:r w:rsidRPr="00DA623D">
          <w:rPr>
            <w:rStyle w:val="a7"/>
            <w:rFonts w:ascii="Times New Roman" w:hAnsi="Times New Roman"/>
            <w:sz w:val="24"/>
            <w:szCs w:val="24"/>
          </w:rPr>
          <w:t>Расчёт расхода материалов при высококачественной штукатурке фасадов зданий</w:t>
        </w:r>
      </w:hyperlink>
      <w:r w:rsidRPr="0099031F">
        <w:rPr>
          <w:rFonts w:ascii="Times New Roman" w:hAnsi="Times New Roman"/>
          <w:sz w:val="24"/>
          <w:szCs w:val="24"/>
        </w:rPr>
        <w:t xml:space="preserve"> по ГЭСН 81-02-15-2022 Государственные сметные нормативы. Государственные элементные сметные нормы на строительные и специальные строительные работы. Сборник 15. Отделочные работы (с Изменением).        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55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455DD">
        <w:rPr>
          <w:rFonts w:ascii="Times New Roman" w:hAnsi="Times New Roman"/>
          <w:sz w:val="24"/>
          <w:szCs w:val="24"/>
        </w:rPr>
        <w:t xml:space="preserve"> В сервис Карты контроля добавлены: </w:t>
      </w:r>
    </w:p>
    <w:p w:rsidR="00831AA3" w:rsidRPr="00E455DD" w:rsidRDefault="00831AA3" w:rsidP="00831A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59" w:history="1">
        <w:r w:rsidRPr="00981B34">
          <w:rPr>
            <w:rStyle w:val="a7"/>
            <w:rFonts w:ascii="Times New Roman" w:hAnsi="Times New Roman"/>
            <w:sz w:val="24"/>
            <w:szCs w:val="24"/>
          </w:rPr>
          <w:t>Примерная схема операционного контроля производства работ по изоляции сварных стыков и ремонту мест повреждений изоляционного покрытия;</w:t>
        </w:r>
      </w:hyperlink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60" w:history="1">
        <w:r w:rsidRPr="00981B34">
          <w:rPr>
            <w:rStyle w:val="a7"/>
            <w:rFonts w:ascii="Times New Roman" w:hAnsi="Times New Roman"/>
            <w:sz w:val="24"/>
            <w:szCs w:val="24"/>
          </w:rPr>
          <w:t>Карта контроля соблюдения требований СТО НОСТРОЙ 2.13.81-2012 "Крыши и кровли. Крыши. Требования к устройству, правилам приемки и контролю" при выполнении вида работ по устройству крыш с кровлей из различных гидроизоляционных материалов;</w:t>
        </w:r>
      </w:hyperlink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31AA3" w:rsidRDefault="0099031F" w:rsidP="009903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031F">
        <w:rPr>
          <w:rFonts w:ascii="Times New Roman" w:hAnsi="Times New Roman"/>
          <w:sz w:val="24"/>
          <w:szCs w:val="24"/>
        </w:rPr>
        <w:t xml:space="preserve">- </w:t>
      </w:r>
      <w:hyperlink r:id="rId61" w:history="1">
        <w:r w:rsidRPr="00981B34">
          <w:rPr>
            <w:rStyle w:val="a7"/>
            <w:rFonts w:ascii="Times New Roman" w:hAnsi="Times New Roman"/>
            <w:sz w:val="24"/>
            <w:szCs w:val="24"/>
          </w:rPr>
          <w:t xml:space="preserve">Состав пооперационного контроля при выполнении работ по устройству водоизоляционного слоя.          </w:t>
        </w:r>
      </w:hyperlink>
      <w:r w:rsidRPr="0099031F">
        <w:rPr>
          <w:rFonts w:ascii="Times New Roman" w:hAnsi="Times New Roman"/>
          <w:sz w:val="24"/>
          <w:szCs w:val="24"/>
        </w:rPr>
        <w:t xml:space="preserve"> </w:t>
      </w:r>
    </w:p>
    <w:p w:rsidR="0099031F" w:rsidRPr="0099031F" w:rsidRDefault="0099031F" w:rsidP="0099031F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831AA3" w:rsidRPr="0099031F" w:rsidRDefault="00831AA3" w:rsidP="0099031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71E">
        <w:rPr>
          <w:rFonts w:ascii="Times New Roman" w:hAnsi="Times New Roman"/>
          <w:b/>
          <w:bCs/>
          <w:sz w:val="24"/>
          <w:szCs w:val="24"/>
        </w:rPr>
        <w:t xml:space="preserve">Формы строительной документации 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t>В раздел "Формы строит</w:t>
      </w:r>
      <w:r w:rsidR="0099031F">
        <w:rPr>
          <w:rFonts w:ascii="Times New Roman" w:hAnsi="Times New Roman" w:cs="Times New Roman"/>
          <w:sz w:val="24"/>
          <w:szCs w:val="24"/>
        </w:rPr>
        <w:t>ельной документации" добавлены 8</w:t>
      </w:r>
      <w:r w:rsidRPr="00E455DD">
        <w:rPr>
          <w:rFonts w:ascii="Times New Roman" w:hAnsi="Times New Roman" w:cs="Times New Roman"/>
          <w:sz w:val="24"/>
          <w:szCs w:val="24"/>
        </w:rPr>
        <w:t xml:space="preserve"> форм строительной документации: </w:t>
      </w:r>
    </w:p>
    <w:p w:rsidR="00831AA3" w:rsidRPr="00E455DD" w:rsidRDefault="00831AA3" w:rsidP="00831AA3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831AA3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E455D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62" w:history="1">
        <w:r w:rsidR="0099031F" w:rsidRPr="00981B34">
          <w:rPr>
            <w:rStyle w:val="a7"/>
            <w:rFonts w:ascii="Times New Roman" w:hAnsi="Times New Roman" w:cs="Times New Roman"/>
            <w:sz w:val="24"/>
            <w:szCs w:val="24"/>
          </w:rPr>
          <w:t>Протокол бурения;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3" w:history="1">
        <w:r w:rsidRPr="00981B34">
          <w:rPr>
            <w:rStyle w:val="a7"/>
            <w:rFonts w:ascii="Times New Roman" w:hAnsi="Times New Roman" w:cs="Times New Roman"/>
            <w:sz w:val="24"/>
            <w:szCs w:val="24"/>
          </w:rPr>
          <w:t>Исполнительный паспорт на переход газопровода, построенного способом наклонно-направленного бурения;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4" w:history="1">
        <w:r w:rsidRPr="00981B34">
          <w:rPr>
            <w:rStyle w:val="a7"/>
            <w:rFonts w:ascii="Times New Roman" w:hAnsi="Times New Roman" w:cs="Times New Roman"/>
            <w:sz w:val="24"/>
            <w:szCs w:val="24"/>
          </w:rPr>
          <w:t>Акт приемки перехода газопровода, выполненного способом наклонно-направленного бурения;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5" w:history="1">
        <w:r w:rsidRPr="00981B34">
          <w:rPr>
            <w:rStyle w:val="a7"/>
            <w:rFonts w:ascii="Times New Roman" w:hAnsi="Times New Roman" w:cs="Times New Roman"/>
            <w:sz w:val="24"/>
            <w:szCs w:val="24"/>
          </w:rPr>
          <w:t>Профиль бурения;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6" w:history="1">
        <w:r w:rsidRPr="00981B34">
          <w:rPr>
            <w:rStyle w:val="a7"/>
            <w:rFonts w:ascii="Times New Roman" w:hAnsi="Times New Roman" w:cs="Times New Roman"/>
            <w:sz w:val="24"/>
            <w:szCs w:val="24"/>
          </w:rPr>
          <w:t>Карта бурения;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7" w:history="1">
        <w:r w:rsidRPr="00981B34">
          <w:rPr>
            <w:rStyle w:val="a7"/>
            <w:rFonts w:ascii="Times New Roman" w:hAnsi="Times New Roman" w:cs="Times New Roman"/>
            <w:sz w:val="24"/>
            <w:szCs w:val="24"/>
          </w:rPr>
          <w:t>Примерная схема операционного контроля производства работ по изоляции сварных стыков и ремонту мест повреждений изоляционного покрытия;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8" w:history="1">
        <w:r w:rsidRPr="005500A3">
          <w:rPr>
            <w:rStyle w:val="a7"/>
            <w:rFonts w:ascii="Times New Roman" w:hAnsi="Times New Roman" w:cs="Times New Roman"/>
            <w:sz w:val="24"/>
            <w:szCs w:val="24"/>
          </w:rPr>
          <w:t>Карта контроля соблюдения требований СТО НОСТРОЙ 2.13.81-2012 "Крыши и кровли. Крыши. Требования к устройству, правилам приемки и контролю" при выполнении вида работ по устройству крыш с кровлей из различных гидроизоляционных материалов;</w:t>
        </w:r>
      </w:hyperlink>
    </w:p>
    <w:p w:rsidR="0099031F" w:rsidRPr="0099031F" w:rsidRDefault="0099031F" w:rsidP="0099031F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</w:p>
    <w:p w:rsidR="00306B2B" w:rsidRDefault="0099031F" w:rsidP="00306B2B">
      <w:pPr>
        <w:pStyle w:val="FORMATTEXT"/>
        <w:ind w:firstLine="568"/>
        <w:rPr>
          <w:rFonts w:ascii="Times New Roman" w:hAnsi="Times New Roman" w:cs="Times New Roman"/>
          <w:sz w:val="24"/>
          <w:szCs w:val="24"/>
        </w:rPr>
      </w:pPr>
      <w:r w:rsidRPr="0099031F">
        <w:rPr>
          <w:rFonts w:ascii="Times New Roman" w:hAnsi="Times New Roman" w:cs="Times New Roman"/>
          <w:sz w:val="24"/>
          <w:szCs w:val="24"/>
        </w:rPr>
        <w:t xml:space="preserve">- </w:t>
      </w:r>
      <w:hyperlink r:id="rId69" w:history="1">
        <w:r w:rsidRPr="005500A3">
          <w:rPr>
            <w:rStyle w:val="a7"/>
            <w:rFonts w:ascii="Times New Roman" w:hAnsi="Times New Roman" w:cs="Times New Roman"/>
            <w:sz w:val="24"/>
            <w:szCs w:val="24"/>
          </w:rPr>
          <w:t>Состав пооперационного контроля при выполнении работ по устройству водоизоляционного слоя.</w:t>
        </w:r>
      </w:hyperlink>
    </w:p>
    <w:p w:rsidR="0099031F" w:rsidRPr="0099031F" w:rsidRDefault="0099031F" w:rsidP="00306B2B">
      <w:pPr>
        <w:pStyle w:val="FORMATTEXT"/>
        <w:ind w:firstLine="568"/>
        <w:rPr>
          <w:rFonts w:ascii="Times New Roman" w:hAnsi="Times New Roman" w:cs="Times New Roman"/>
          <w:sz w:val="28"/>
          <w:szCs w:val="24"/>
        </w:rPr>
      </w:pPr>
    </w:p>
    <w:p w:rsidR="00831AA3" w:rsidRPr="0099031F" w:rsidRDefault="002F21B1" w:rsidP="0099031F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1B1">
        <w:rPr>
          <w:rFonts w:ascii="Times New Roman" w:hAnsi="Times New Roman" w:cs="Times New Roman"/>
          <w:b/>
          <w:vanish/>
          <w:color w:val="000000"/>
          <w:sz w:val="24"/>
          <w:szCs w:val="24"/>
        </w:rPr>
        <w:t>#P 3 0 4605 4 895890413 895890415 895890424 895890451 0000#G0</w:t>
      </w:r>
      <w:r w:rsidRPr="002F21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ТПД. Электроэнергетика </w:t>
      </w: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"kodeks://link/d?nd=1306693685&amp;nh=2"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407-4-21 (1364тм) Унифицированные деревянные специальные опоры 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ВЛ</w:t>
      </w:r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 35 и 110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кВ.</w:t>
      </w:r>
      <w:proofErr w:type="spell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 Рабочие чертежи.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Том 2 Чертежи промежуточных опор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"kodeks://link/d?nd=1306693784&amp;nh=2"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407-4-21 (1364тм) Унифицированные деревянные специальные опоры 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ВЛ</w:t>
      </w:r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 35 и 110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кВ.</w:t>
      </w:r>
      <w:proofErr w:type="spell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 Рабочие чертежи.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Том 3 Чертежи угловых опор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Default="005500A3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0" w:history="1">
        <w:r w:rsidR="0099031F" w:rsidRPr="005500A3">
          <w:rPr>
            <w:rStyle w:val="a7"/>
            <w:rFonts w:ascii="Times New Roman" w:hAnsi="Times New Roman" w:cs="Times New Roman"/>
            <w:sz w:val="24"/>
            <w:szCs w:val="24"/>
          </w:rPr>
          <w:t>Типовой проект 4.407-196 (А110а) Строительные задания на элементы специальных кабельных эстакад и галерей</w:t>
        </w:r>
      </w:hyperlink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831AA3" w:rsidRPr="000A0C61" w:rsidRDefault="00831AA3" w:rsidP="0099031F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ТПД. Инженерные сети, </w:t>
      </w:r>
      <w:r w:rsidR="0099031F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и сооружения</w:t>
      </w: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"kodeks://link/d?nd=1306681929&amp;nh=2"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проектные решения 820-01-41.85 Каналы осушительные с расходом воды до 20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1 Пояснительная записка. Материалы для проектирования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"kodeks://link/d?nd=1306681984&amp;nh=2"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проектные решения 820-01-41.85 Каналы осушительные с расходом воды до 20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2 Строительные решения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"kodeks://link/d?nd=1306682013&amp;nh=2"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проектные решения 820-01-41.85 Каналы осушительные с расходом воды до 20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3 Технология производства работ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"kodeks://link/d?nd=1306682037&amp;nh=2"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материалы для проектирования 820-1-057.86 Каналы оросительные на расход воды до 100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/с, облицованные плитами с выпусками арматуры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1 Пояснительная записка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"kodeks://link/d?nd=1306682042&amp;nh=2"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материалы для проектирования 820-1-057.86 Каналы оросительные на расход воды до 100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/с, облицованные плитами с выпусками арматуры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2 Крепление дна и откосов плитами ПВ толщиной 6 см. Ведомости потребности в материалах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"kodeks://link/d?nd=1306682049&amp;nh=2"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материалы для проектирования 820-1-057.86 Каналы оросительные на расход воды до 100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/с, облицованные плитами с выпусками арматуры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3 Крепление дна и откосов плитами НПВ толщиной 6 см. Ведомости потребности в материалах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5500A3" w:rsidRDefault="005500A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"kodeks://link/d?nd=1306682050&amp;nh=2"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Типовые материалы для проектирования 820-1-057.86 Каналы оросительные на расход воды до 100 </w:t>
      </w:r>
      <w:proofErr w:type="spell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5500A3">
        <w:rPr>
          <w:rStyle w:val="a7"/>
          <w:rFonts w:ascii="Times New Roman" w:hAnsi="Times New Roman" w:cs="Times New Roman"/>
          <w:sz w:val="24"/>
          <w:szCs w:val="24"/>
        </w:rPr>
        <w:t xml:space="preserve">/с, облицованные плитами с выпусками арматуры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0A3">
        <w:rPr>
          <w:rStyle w:val="a7"/>
          <w:rFonts w:ascii="Times New Roman" w:hAnsi="Times New Roman" w:cs="Times New Roman"/>
          <w:sz w:val="24"/>
          <w:szCs w:val="24"/>
        </w:rPr>
        <w:t>Альбом 4 Крепление дна и откосов плитами ПВ и НПВ толщиной 10 см. Ведомости потребности в материалах</w:t>
      </w:r>
      <w:r w:rsidR="005500A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F77923" w:rsidRDefault="00F7792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"kodeks://link/d?nd=1306682051&amp;nh=2"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Типовые материалы для проектирования 820-1-057.86 Каналы оросительные на расход воды до 100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куб</w:t>
      </w:r>
      <w:proofErr w:type="gram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/с, облицованные плитами с выпусками арматуры (секции).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923">
        <w:rPr>
          <w:rStyle w:val="a7"/>
          <w:rFonts w:ascii="Times New Roman" w:hAnsi="Times New Roman" w:cs="Times New Roman"/>
          <w:sz w:val="24"/>
          <w:szCs w:val="24"/>
        </w:rPr>
        <w:t>Альбом 5 Крепление дна и откосов плитами ПВ и НПВ толщиной 6 и 10 см. Сметы</w:t>
      </w:r>
      <w:r w:rsidR="00F7792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F77923" w:rsidRDefault="00F7792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"kodeks://link/d?nd=1306682909&amp;nh=2"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902-5-57.88 Насосная станция в легких металлических конструкциях (ЛМК) для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метантенков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 объемом 5000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923">
        <w:rPr>
          <w:rStyle w:val="a7"/>
          <w:rFonts w:ascii="Times New Roman" w:hAnsi="Times New Roman" w:cs="Times New Roman"/>
          <w:sz w:val="24"/>
          <w:szCs w:val="24"/>
        </w:rPr>
        <w:t>Альбом 2 Архитектурные решения. Конструкции железобетонные. Конструкции металлические (из Т.П. 902-5-58.88)</w:t>
      </w:r>
      <w:r w:rsidR="00F7792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F77923" w:rsidRDefault="00F7792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"kodeks://link/d?nd=1306682913&amp;nh=2"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902-5-57.88 Насосная станция в легких металлических конструкциях (ЛМК) для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метантенков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 объемом 5000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923">
        <w:rPr>
          <w:rStyle w:val="a7"/>
          <w:rFonts w:ascii="Times New Roman" w:hAnsi="Times New Roman" w:cs="Times New Roman"/>
          <w:sz w:val="24"/>
          <w:szCs w:val="24"/>
        </w:rPr>
        <w:t>Альбом 3 Силовое электрооборудование. Технологический контроль (из Т.П. 902-5-58.88)</w:t>
      </w:r>
      <w:r w:rsidR="00F7792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F77923" w:rsidRDefault="00F77923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"kodeks://link/d?nd=1306682915&amp;nh=2"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902-5-57.88 Насосная станция в легких металлических конструкциях (ЛМК) для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метантенков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 объемом 5000 </w:t>
      </w:r>
      <w:proofErr w:type="spellStart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9031F" w:rsidRPr="00F77923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831AA3" w:rsidRPr="000A0C61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7923">
        <w:rPr>
          <w:rStyle w:val="a7"/>
          <w:rFonts w:ascii="Times New Roman" w:hAnsi="Times New Roman" w:cs="Times New Roman"/>
          <w:sz w:val="24"/>
          <w:szCs w:val="24"/>
        </w:rPr>
        <w:t>Альбом 5 Задание заводу-изготовителю на ЩУС (из Т.П. 902-5-58.88)</w:t>
      </w:r>
      <w:r w:rsidR="00F7792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831AA3" w:rsidRPr="0099031F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31AA3" w:rsidRPr="000A0C61" w:rsidRDefault="00831AA3" w:rsidP="0099031F">
      <w:pPr>
        <w:pStyle w:val="8"/>
      </w:pPr>
      <w:r w:rsidRPr="000A0C61">
        <w:t xml:space="preserve">ТПД. Здания, </w:t>
      </w:r>
      <w:r w:rsidR="0099031F">
        <w:t>сооружения, конструкции и узлы</w:t>
      </w:r>
    </w:p>
    <w:p w:rsidR="0099031F" w:rsidRPr="00B47C56" w:rsidRDefault="00B47C56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"kodeks://link/d?nd=1306452915&amp;nh=2"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B47C56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C56">
        <w:rPr>
          <w:rStyle w:val="a7"/>
          <w:rFonts w:ascii="Times New Roman" w:hAnsi="Times New Roman" w:cs="Times New Roman"/>
          <w:sz w:val="24"/>
          <w:szCs w:val="24"/>
        </w:rPr>
        <w:t>Альбом 11 Часть 1 Встроенная часть предприятий обслуживания Блока 1 в торцах жилых домов. Магазин "Булочная-кондитерская" на 8 рабочих мест. Архитектурно-строительные, санитарно-технические и электротехнические чертежи</w:t>
      </w:r>
      <w:r w:rsidR="00B47C5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B47C56" w:rsidRDefault="00B47C56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"kodeks://link/d?nd=1306452916&amp;nh=2"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B47C56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C56">
        <w:rPr>
          <w:rStyle w:val="a7"/>
          <w:rFonts w:ascii="Times New Roman" w:hAnsi="Times New Roman" w:cs="Times New Roman"/>
          <w:sz w:val="24"/>
          <w:szCs w:val="24"/>
        </w:rPr>
        <w:t>Альбом 11 Часть 2 Встроенная часть предприятий обслуживания Блока 1 в торцах жилых домов. Магазин "Овощи-фрукты" на 5 рабочих мест. Архитектурно-строительные, санитарно-технические и электротехнические чертежи</w:t>
      </w:r>
      <w:r w:rsidR="00B47C5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B47C56" w:rsidRDefault="00B47C56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"kodeks://link/d?nd=1306452924&amp;nh=2"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B47C56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C56">
        <w:rPr>
          <w:rStyle w:val="a7"/>
          <w:rFonts w:ascii="Times New Roman" w:hAnsi="Times New Roman" w:cs="Times New Roman"/>
          <w:sz w:val="24"/>
          <w:szCs w:val="24"/>
        </w:rPr>
        <w:t>Альбом 11 Часть 3 Встроенная часть предприятий обслуживания Блока 1 в торцах жилых домов. Магазин "Электротовары" на 7 рабочих мест. Архитектурно-строительные, санитарно-технические и электротехнические чертежи</w:t>
      </w:r>
      <w:r w:rsidR="00B47C5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B47C56" w:rsidRDefault="00B47C56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"kodeks://link/d?nd=1306452925&amp;nh=2"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B47C56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C56">
        <w:rPr>
          <w:rStyle w:val="a7"/>
          <w:rFonts w:ascii="Times New Roman" w:hAnsi="Times New Roman" w:cs="Times New Roman"/>
          <w:sz w:val="24"/>
          <w:szCs w:val="24"/>
        </w:rPr>
        <w:t>Альбом 11 Часть 4 Встроенная часть предприятий обслуживания Блока 1 в торцах жилых домов. Кафе на 75 посадочных мест. Архитектурно-строительные, санитарно-технические и электротехнические чертежи</w:t>
      </w:r>
      <w:r w:rsidR="00B47C5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B47C56" w:rsidRDefault="00B47C56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"kodeks://link/d?nd=1306452926&amp;nh=2"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B47C56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C56">
        <w:rPr>
          <w:rStyle w:val="a7"/>
          <w:rFonts w:ascii="Times New Roman" w:hAnsi="Times New Roman" w:cs="Times New Roman"/>
          <w:sz w:val="24"/>
          <w:szCs w:val="24"/>
        </w:rPr>
        <w:t>Альбом 11 Часть 5 Встроенная часть предприятий обслуживания Блока 1 в торцах жилых домов. Аптека IV категории. Архитектурно-строительные, санитарно-технические и электротехнические чертежи</w:t>
      </w:r>
      <w:r w:rsidR="00B47C5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"kodeks://link/d?nd=1306452927&amp;nh=2"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Серия 1-468А Крупнопанельные жилые дома. Типовые проекты 1-468А-3; 1-468А-6; 1-468А-9; 1-468А-20.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11 Часть 6 Встроенная часть предприятий обслуживания Блока 1 в торцах жилых домов. Парикмахерская на 15 рабочих мест. Архитектурно-строительные, санитарно-технические и электротехнические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"kodeks://link/d?nd=1306454528&amp;nh=2"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188-135-241.85 Одноэтажный, одноквартирный, 3-комнатный жилой дом с монолитными наружными стенами.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1 Архитектурно-строительные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"kodeks://link/d?nd=1306454531&amp;nh=2"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188-135-241.85 Одноэтажный, одноквартирный, 3-комнатный жилой дом с монолитными наружными стенами.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2 Санитарно-технические и электротехнические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"kodeks://link/d?nd=1306454532&amp;nh=2"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188-135-241.85 Одноэтажный, одноквартирный, 3-комнатный жилой дом с монолитными наружными стенами.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3 Сметы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"kodeks://link/d?nd=1306454533&amp;nh=2"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188-135-241.85 Одноэтажный, одноквартирный, 3-комнатный жилой дом с монолитными наружными стенами.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4 Спецификация оборудования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"kodeks://link/d?nd=1306454538&amp;nh=2"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188-135-241.85 Одноэтажный, одноквартирный, 3-комнатный жилой дом с монолитными наружными стенами.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5 Ведомости потребности в материалах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"kodeks://link/d?nd=1306454640&amp;nh=2"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228-1-0496.86 Неполная средняя школа на 9 классов (216 учащихся) с наружными стенами из монолитного керамзитобетона.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1 Архитектурно-строительные и технологические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"kodeks://link/d?nd=1306454644&amp;nh=2"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228-1-0496.86 Неполная средняя школа на 9 классов (216 учащихся) с наружными стенами из монолитного керамзитобетона.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Часть 2 Архитектурно-строительные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"kodeks://link/d?nd=1306454645&amp;nh=2"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228-1-0496.86 Неполная средняя школа на 9 классов (216 учащихся) с наружными стенами из монолитного керамзитобетона.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3 Санитарно-технические чертежи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"kodeks://link/d?nd=1306454646&amp;nh=2"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228-1-0496.86 Неполная средняя школа на 9 классов (216 учащихся) с наружными стенами из монолитного керамзитобетона. </w:t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4 Спецификация оборудования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9031F" w:rsidRPr="0099031F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1F" w:rsidRPr="007357DB" w:rsidRDefault="007357DB" w:rsidP="009903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"kodeks://link/d?nd=1306454648&amp;nh=2"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903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228-1-0496.86 Неполная средняя школа на 9 классов (216 учащихся) с наружными стенами из монолитного керамзитобетона. </w:t>
      </w:r>
    </w:p>
    <w:p w:rsidR="00831AA3" w:rsidRPr="000A0C61" w:rsidRDefault="0099031F" w:rsidP="009903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5 Ведомости потребности в материалах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831AA3" w:rsidRPr="000A0C61" w:rsidRDefault="00831AA3" w:rsidP="00831AA3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C61">
        <w:rPr>
          <w:rFonts w:ascii="Times New Roman" w:hAnsi="Times New Roman" w:cs="Times New Roman"/>
          <w:vanish/>
          <w:color w:val="000000"/>
          <w:sz w:val="24"/>
          <w:szCs w:val="24"/>
        </w:rPr>
        <w:t>#M12291 1301918550#S</w:t>
      </w:r>
    </w:p>
    <w:p w:rsidR="00831AA3" w:rsidRPr="000A0C61" w:rsidRDefault="0099031F" w:rsidP="0011711F">
      <w:pPr>
        <w:pStyle w:val="8"/>
      </w:pPr>
      <w:r>
        <w:t>ТПД. Дорожное строительство</w:t>
      </w:r>
    </w:p>
    <w:p w:rsidR="0011711F" w:rsidRPr="007357DB" w:rsidRDefault="007357DB" w:rsidP="001171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"kodeks://link/d?nd=871110769&amp;nh=2"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416-9-12 Пункт технического обслуживания 25 </w:t>
      </w:r>
      <w:proofErr w:type="spellStart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1 Общая пояснительная записка. Технологические решения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11F" w:rsidRPr="007357DB" w:rsidRDefault="007357DB" w:rsidP="001171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"kodeks://link/d?nd=1306701739&amp;nh=2"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416-9-12 Пункт технического обслуживания 25 </w:t>
      </w:r>
      <w:proofErr w:type="spellStart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8 Книга 1 Сметы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711F" w:rsidRPr="007357DB" w:rsidRDefault="007357DB" w:rsidP="0011711F">
      <w:pPr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"kodeks://link/d?nd=1306701753&amp;nh=2"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Типовой проект 416-9-12 Пункт технического обслуживания 25 </w:t>
      </w:r>
      <w:proofErr w:type="spellStart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>электропогрузчиков</w:t>
      </w:r>
      <w:proofErr w:type="spellEnd"/>
      <w:r w:rsidR="0011711F" w:rsidRPr="007357DB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57DB">
        <w:rPr>
          <w:rStyle w:val="a7"/>
          <w:rFonts w:ascii="Times New Roman" w:hAnsi="Times New Roman" w:cs="Times New Roman"/>
          <w:sz w:val="24"/>
          <w:szCs w:val="24"/>
        </w:rPr>
        <w:t>Альбом 8 Книга 2 Сметы</w:t>
      </w:r>
      <w:r w:rsidR="007357D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11711F" w:rsidRPr="0011711F" w:rsidRDefault="0011711F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AA3" w:rsidRPr="000A0C61" w:rsidRDefault="007357DB" w:rsidP="001171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1" w:history="1">
        <w:r w:rsidR="0011711F" w:rsidRPr="007357DB">
          <w:rPr>
            <w:rStyle w:val="a7"/>
            <w:rFonts w:ascii="Times New Roman" w:hAnsi="Times New Roman" w:cs="Times New Roman"/>
            <w:sz w:val="24"/>
            <w:szCs w:val="24"/>
          </w:rPr>
          <w:t>Типовые проекты сооружений на автомобильных дорогах. Выпуск 12-13 Пролетные строения железобетонные сборные с предварительно-напряженной арматурой. Пролеты в свету: 15,0; 20,0; 30,0 м. Нагрузки: Н-13 и НГ-60; Н-18 и НК-80. Габарит Г-7</w:t>
        </w:r>
      </w:hyperlink>
    </w:p>
    <w:p w:rsidR="00831AA3" w:rsidRPr="000A0C61" w:rsidRDefault="00831AA3" w:rsidP="00831AA3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21B1" w:rsidRDefault="002F21B1" w:rsidP="00AB69CE">
      <w:pPr>
        <w:pStyle w:val="HEADERTEXT"/>
        <w:ind w:left="-851"/>
        <w:jc w:val="both"/>
        <w:rPr>
          <w:i/>
          <w:iCs/>
        </w:rPr>
      </w:pPr>
    </w:p>
    <w:p w:rsidR="002F21B1" w:rsidRDefault="002F21B1" w:rsidP="00AB69CE">
      <w:pPr>
        <w:pStyle w:val="HEADERTEXT"/>
        <w:ind w:left="-851"/>
        <w:jc w:val="both"/>
        <w:rPr>
          <w:i/>
          <w:iCs/>
        </w:rPr>
      </w:pP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  <w:r>
        <w:rPr>
          <w:i/>
          <w:iCs/>
        </w:rPr>
        <w:t>Ссылки ведут на документы в системе «Техэксперт».</w:t>
      </w: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</w:p>
    <w:p w:rsidR="00AB69CE" w:rsidRDefault="00AB69CE" w:rsidP="00AB69CE">
      <w:pPr>
        <w:pStyle w:val="HEADERTEXT"/>
        <w:ind w:left="-851"/>
        <w:jc w:val="both"/>
        <w:rPr>
          <w:i/>
          <w:iCs/>
        </w:rPr>
      </w:pPr>
      <w:r>
        <w:rPr>
          <w:i/>
          <w:iCs/>
        </w:rPr>
        <w:t>Если ссылки неактивны или при переходе возникает ошибка, вероятно, вы не являетесь пользователем «Техэксперт» или у вас не настроена утилита «</w:t>
      </w:r>
      <w:proofErr w:type="spellStart"/>
      <w:r>
        <w:rPr>
          <w:i/>
          <w:iCs/>
        </w:rPr>
        <w:t>КАссист</w:t>
      </w:r>
      <w:proofErr w:type="spellEnd"/>
      <w:r>
        <w:rPr>
          <w:i/>
          <w:iCs/>
        </w:rPr>
        <w:t xml:space="preserve">». Обратитесь к </w:t>
      </w:r>
      <w:hyperlink r:id="rId72" w:history="1">
        <w:r>
          <w:rPr>
            <w:rStyle w:val="a7"/>
            <w:i/>
            <w:iCs/>
            <w:color w:val="000000"/>
          </w:rPr>
          <w:t>представителю «Техэксперт»</w:t>
        </w:r>
      </w:hyperlink>
      <w:r>
        <w:rPr>
          <w:i/>
          <w:iCs/>
        </w:rPr>
        <w:t xml:space="preserve"> в вашем регионе.</w:t>
      </w: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ind w:left="-851" w:right="-143"/>
        <w:rPr>
          <w:color w:val="000000"/>
        </w:rPr>
      </w:pPr>
    </w:p>
    <w:p w:rsidR="00D25DCA" w:rsidRDefault="00D25DC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25DCA" w:rsidSect="004D5FAE">
      <w:headerReference w:type="default" r:id="rId73"/>
      <w:pgSz w:w="11906" w:h="16838"/>
      <w:pgMar w:top="1418" w:right="851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5B" w:rsidRDefault="00B07D5B" w:rsidP="00D25DCA">
      <w:pPr>
        <w:spacing w:after="0" w:line="240" w:lineRule="auto"/>
      </w:pPr>
      <w:r>
        <w:separator/>
      </w:r>
    </w:p>
  </w:endnote>
  <w:endnote w:type="continuationSeparator" w:id="0">
    <w:p w:rsidR="00B07D5B" w:rsidRDefault="00B07D5B" w:rsidP="00D2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5B" w:rsidRDefault="00B07D5B" w:rsidP="00D25DCA">
      <w:pPr>
        <w:spacing w:after="0" w:line="240" w:lineRule="auto"/>
      </w:pPr>
      <w:r>
        <w:separator/>
      </w:r>
    </w:p>
  </w:footnote>
  <w:footnote w:type="continuationSeparator" w:id="0">
    <w:p w:rsidR="00B07D5B" w:rsidRDefault="00B07D5B" w:rsidP="00D2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4E" w:rsidRDefault="00FA734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5208CFA" wp14:editId="4CCD0027">
          <wp:simplePos x="0" y="0"/>
          <wp:positionH relativeFrom="margin">
            <wp:posOffset>-1010283</wp:posOffset>
          </wp:positionH>
          <wp:positionV relativeFrom="margin">
            <wp:posOffset>-727073</wp:posOffset>
          </wp:positionV>
          <wp:extent cx="2127250" cy="679450"/>
          <wp:effectExtent l="0" t="0" r="0" b="0"/>
          <wp:wrapSquare wrapText="bothSides" distT="0" distB="0" distL="114300" distR="114300"/>
          <wp:docPr id="1321135697" name="Рисунок 1321135697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oldintra.kodeks.ru/img/stuff/Logo/Sovmestno/K%2BTE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734E" w:rsidRDefault="00FA734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;visibility:visible;mso-wrap-style:square" o:bullet="t">
        <v:imagedata r:id="rId1" o:title="" chromakey="white"/>
      </v:shape>
    </w:pict>
  </w:numPicBullet>
  <w:numPicBullet w:numPicBulletId="1">
    <w:pict>
      <v:shape id="Рисунок 11" o:spid="_x0000_i1027" type="#_x0000_t75" style="width:14.3pt;height:14.3pt;visibility:visible;mso-wrap-style:square" o:bullet="t">
        <v:imagedata r:id="rId2" o:title="" chromakey="white"/>
      </v:shape>
    </w:pict>
  </w:numPicBullet>
  <w:abstractNum w:abstractNumId="0">
    <w:nsid w:val="06B92473"/>
    <w:multiLevelType w:val="multilevel"/>
    <w:tmpl w:val="18EEBC0A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CB7565"/>
    <w:multiLevelType w:val="multilevel"/>
    <w:tmpl w:val="EA64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292030"/>
    <w:multiLevelType w:val="multilevel"/>
    <w:tmpl w:val="087E4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EE2088"/>
    <w:multiLevelType w:val="multilevel"/>
    <w:tmpl w:val="81F408C6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1A218D"/>
    <w:multiLevelType w:val="multilevel"/>
    <w:tmpl w:val="C304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E8E436F"/>
    <w:multiLevelType w:val="multilevel"/>
    <w:tmpl w:val="81B43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0FD628E"/>
    <w:multiLevelType w:val="multilevel"/>
    <w:tmpl w:val="4BECEEB0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8379C7"/>
    <w:multiLevelType w:val="multilevel"/>
    <w:tmpl w:val="4C0A7BB0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A67DB2"/>
    <w:multiLevelType w:val="hybridMultilevel"/>
    <w:tmpl w:val="B18274F0"/>
    <w:lvl w:ilvl="0" w:tplc="BA34EE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0B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6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48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2C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6C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8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4A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8B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3509DE"/>
    <w:multiLevelType w:val="multilevel"/>
    <w:tmpl w:val="9474CAA2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7C219C"/>
    <w:multiLevelType w:val="multilevel"/>
    <w:tmpl w:val="35D6B822"/>
    <w:lvl w:ilvl="0">
      <w:start w:val="3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702D0D"/>
    <w:multiLevelType w:val="multilevel"/>
    <w:tmpl w:val="0DD632FE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227F9B"/>
    <w:multiLevelType w:val="multilevel"/>
    <w:tmpl w:val="6D444034"/>
    <w:lvl w:ilvl="0">
      <w:start w:val="1"/>
      <w:numFmt w:val="bullet"/>
      <w:lvlText w:val="●"/>
      <w:lvlJc w:val="left"/>
      <w:pPr>
        <w:ind w:left="9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655FE"/>
    <w:multiLevelType w:val="multilevel"/>
    <w:tmpl w:val="4D66C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86E5D41"/>
    <w:multiLevelType w:val="multilevel"/>
    <w:tmpl w:val="B148CE46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CA"/>
    <w:rsid w:val="000B4B8F"/>
    <w:rsid w:val="000D2250"/>
    <w:rsid w:val="0011711F"/>
    <w:rsid w:val="001C1355"/>
    <w:rsid w:val="002F21B1"/>
    <w:rsid w:val="00306B2B"/>
    <w:rsid w:val="004001CF"/>
    <w:rsid w:val="004A536F"/>
    <w:rsid w:val="004D1377"/>
    <w:rsid w:val="004D5FAE"/>
    <w:rsid w:val="005500A3"/>
    <w:rsid w:val="006627B9"/>
    <w:rsid w:val="006B19F2"/>
    <w:rsid w:val="007357DB"/>
    <w:rsid w:val="00760386"/>
    <w:rsid w:val="00831AA3"/>
    <w:rsid w:val="00981B34"/>
    <w:rsid w:val="0099031F"/>
    <w:rsid w:val="009C7ED1"/>
    <w:rsid w:val="00A77E92"/>
    <w:rsid w:val="00AB69CE"/>
    <w:rsid w:val="00AE3A7B"/>
    <w:rsid w:val="00B07D5B"/>
    <w:rsid w:val="00B47C56"/>
    <w:rsid w:val="00BA4FC5"/>
    <w:rsid w:val="00D20DDC"/>
    <w:rsid w:val="00D25DCA"/>
    <w:rsid w:val="00D7459A"/>
    <w:rsid w:val="00DA623D"/>
    <w:rsid w:val="00DE04C8"/>
    <w:rsid w:val="00E35BCA"/>
    <w:rsid w:val="00F77923"/>
    <w:rsid w:val="00F86F3C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14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9031F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9031F"/>
    <w:pPr>
      <w:keepNext/>
      <w:adjustRightInd w:val="0"/>
      <w:spacing w:line="240" w:lineRule="auto"/>
      <w:jc w:val="center"/>
      <w:outlineLvl w:val="7"/>
    </w:pPr>
    <w:rPr>
      <w:rFonts w:ascii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5DCA"/>
  </w:style>
  <w:style w:type="table" w:customStyle="1" w:styleId="TableNormal">
    <w:name w:val="Table Normal"/>
    <w:rsid w:val="00D25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20DDC"/>
    <w:rPr>
      <w:color w:val="0000FF" w:themeColor="hyperlink"/>
      <w:u w:val="single"/>
    </w:rPr>
  </w:style>
  <w:style w:type="paragraph" w:customStyle="1" w:styleId="Heading">
    <w:name w:val="Heading"/>
    <w:rsid w:val="004D5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4D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FAE"/>
  </w:style>
  <w:style w:type="paragraph" w:styleId="aa">
    <w:name w:val="footer"/>
    <w:basedOn w:val="a"/>
    <w:link w:val="ab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FAE"/>
  </w:style>
  <w:style w:type="paragraph" w:customStyle="1" w:styleId="HEADERTEXT">
    <w:name w:val=".HEADERTEXT"/>
    <w:uiPriority w:val="99"/>
    <w:rsid w:val="00AB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paragraph" w:styleId="ac">
    <w:name w:val="Normal (Web)"/>
    <w:basedOn w:val="a"/>
    <w:uiPriority w:val="99"/>
    <w:unhideWhenUsed/>
    <w:rsid w:val="00F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77E9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99031F"/>
    <w:rPr>
      <w:rFonts w:ascii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9031F"/>
    <w:rPr>
      <w:rFonts w:ascii="Times New Roman" w:hAnsi="Times New Roman" w:cs="Times New Roman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9031F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9031F"/>
    <w:pPr>
      <w:keepNext/>
      <w:adjustRightInd w:val="0"/>
      <w:spacing w:line="240" w:lineRule="auto"/>
      <w:jc w:val="center"/>
      <w:outlineLvl w:val="7"/>
    </w:pPr>
    <w:rPr>
      <w:rFonts w:ascii="Times New Roman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5DCA"/>
  </w:style>
  <w:style w:type="table" w:customStyle="1" w:styleId="TableNormal">
    <w:name w:val="Table Normal"/>
    <w:rsid w:val="00D25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D25D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20DDC"/>
    <w:rPr>
      <w:color w:val="0000FF" w:themeColor="hyperlink"/>
      <w:u w:val="single"/>
    </w:rPr>
  </w:style>
  <w:style w:type="paragraph" w:customStyle="1" w:styleId="Heading">
    <w:name w:val="Heading"/>
    <w:rsid w:val="004D5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4D5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FAE"/>
  </w:style>
  <w:style w:type="paragraph" w:styleId="aa">
    <w:name w:val="footer"/>
    <w:basedOn w:val="a"/>
    <w:link w:val="ab"/>
    <w:uiPriority w:val="99"/>
    <w:unhideWhenUsed/>
    <w:rsid w:val="004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FAE"/>
  </w:style>
  <w:style w:type="paragraph" w:customStyle="1" w:styleId="HEADERTEXT">
    <w:name w:val=".HEADERTEXT"/>
    <w:uiPriority w:val="99"/>
    <w:rsid w:val="00AB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paragraph" w:styleId="ac">
    <w:name w:val="Normal (Web)"/>
    <w:basedOn w:val="a"/>
    <w:uiPriority w:val="99"/>
    <w:unhideWhenUsed/>
    <w:rsid w:val="00F8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77E9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99031F"/>
    <w:rPr>
      <w:rFonts w:ascii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9031F"/>
    <w:rPr>
      <w:rFonts w:ascii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kodeks://link/d?nd=1306530777" TargetMode="External"/><Relationship Id="rId26" Type="http://schemas.openxmlformats.org/officeDocument/2006/relationships/hyperlink" Target="kodeks://link/d?nd=1306887032&amp;nh=3" TargetMode="External"/><Relationship Id="rId39" Type="http://schemas.openxmlformats.org/officeDocument/2006/relationships/hyperlink" Target="kodeks://link/d?nd=1306089103&amp;prevdoc=572434728" TargetMode="External"/><Relationship Id="rId21" Type="http://schemas.openxmlformats.org/officeDocument/2006/relationships/hyperlink" Target="kodeks://link/d?nd=1306681998" TargetMode="External"/><Relationship Id="rId34" Type="http://schemas.openxmlformats.org/officeDocument/2006/relationships/hyperlink" Target="kodeks://link/d?nd=1306818263" TargetMode="External"/><Relationship Id="rId42" Type="http://schemas.openxmlformats.org/officeDocument/2006/relationships/hyperlink" Target="kodeks://link/d?nd=1306089250&amp;prevdoc=572434728" TargetMode="External"/><Relationship Id="rId47" Type="http://schemas.openxmlformats.org/officeDocument/2006/relationships/hyperlink" Target="kodeks://link/d?nd=1305818037&amp;prevdoc=572434728" TargetMode="External"/><Relationship Id="rId50" Type="http://schemas.openxmlformats.org/officeDocument/2006/relationships/hyperlink" Target="kodeks://link/d?nd=1305939946&amp;prevdoc=572434728" TargetMode="External"/><Relationship Id="rId55" Type="http://schemas.openxmlformats.org/officeDocument/2006/relationships/hyperlink" Target="kodeks://link/d?nd=1306906769&amp;prevdoc=572434728" TargetMode="External"/><Relationship Id="rId63" Type="http://schemas.openxmlformats.org/officeDocument/2006/relationships/hyperlink" Target="kodeks://link/d?nd=450720706" TargetMode="External"/><Relationship Id="rId68" Type="http://schemas.openxmlformats.org/officeDocument/2006/relationships/hyperlink" Target="kodeks://link/d?nd=450720714" TargetMode="External"/><Relationship Id="rId7" Type="http://schemas.openxmlformats.org/officeDocument/2006/relationships/endnotes" Target="endnotes.xml"/><Relationship Id="rId71" Type="http://schemas.openxmlformats.org/officeDocument/2006/relationships/hyperlink" Target="kodeks://link/d?nd=1306701833&amp;nh=2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306889776" TargetMode="External"/><Relationship Id="rId29" Type="http://schemas.openxmlformats.org/officeDocument/2006/relationships/hyperlink" Target="kodeks://link/d?nd=1306818256" TargetMode="External"/><Relationship Id="rId11" Type="http://schemas.openxmlformats.org/officeDocument/2006/relationships/hyperlink" Target="kodeks://link/d?nd=1306768906" TargetMode="External"/><Relationship Id="rId24" Type="http://schemas.openxmlformats.org/officeDocument/2006/relationships/hyperlink" Target="kodeks://link/d?nd=1306771131&amp;nh=3" TargetMode="External"/><Relationship Id="rId32" Type="http://schemas.openxmlformats.org/officeDocument/2006/relationships/hyperlink" Target="kodeks://link/d?nd=1306818261" TargetMode="External"/><Relationship Id="rId37" Type="http://schemas.openxmlformats.org/officeDocument/2006/relationships/hyperlink" Target="kodeks://link/d?nd=1306818266" TargetMode="External"/><Relationship Id="rId40" Type="http://schemas.openxmlformats.org/officeDocument/2006/relationships/hyperlink" Target="kodeks://link/d?nd=1306089236&amp;prevdoc=572434728" TargetMode="External"/><Relationship Id="rId45" Type="http://schemas.openxmlformats.org/officeDocument/2006/relationships/hyperlink" Target="kodeks://link/d?nd=1305817995&amp;prevdoc=572434728" TargetMode="External"/><Relationship Id="rId53" Type="http://schemas.openxmlformats.org/officeDocument/2006/relationships/hyperlink" Target="kodeks://link/d?nd=1306089266&amp;prevdoc=572434728" TargetMode="External"/><Relationship Id="rId58" Type="http://schemas.openxmlformats.org/officeDocument/2006/relationships/hyperlink" Target="kodeks://link/d?nd=445161144&amp;prevdoc=572434728&amp;nh=2" TargetMode="External"/><Relationship Id="rId66" Type="http://schemas.openxmlformats.org/officeDocument/2006/relationships/hyperlink" Target="kodeks://link/d?nd=45072070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6873405" TargetMode="External"/><Relationship Id="rId23" Type="http://schemas.openxmlformats.org/officeDocument/2006/relationships/hyperlink" Target="kodeks://link/d?nd=1306682010" TargetMode="External"/><Relationship Id="rId28" Type="http://schemas.openxmlformats.org/officeDocument/2006/relationships/hyperlink" Target="kodeks://link/d?nd=1306757878" TargetMode="External"/><Relationship Id="rId36" Type="http://schemas.openxmlformats.org/officeDocument/2006/relationships/hyperlink" Target="kodeks://link/d?nd=1306818265" TargetMode="External"/><Relationship Id="rId49" Type="http://schemas.openxmlformats.org/officeDocument/2006/relationships/hyperlink" Target="kodeks://link/d?nd=1305939938&amp;prevdoc=572434728" TargetMode="External"/><Relationship Id="rId57" Type="http://schemas.openxmlformats.org/officeDocument/2006/relationships/hyperlink" Target="kodeks://link/d?nd=445161148&amp;prevdoc=572434728&amp;nh=2" TargetMode="External"/><Relationship Id="rId61" Type="http://schemas.openxmlformats.org/officeDocument/2006/relationships/hyperlink" Target="kodeks://link/d?nd=450720715" TargetMode="External"/><Relationship Id="rId10" Type="http://schemas.openxmlformats.org/officeDocument/2006/relationships/image" Target="media/image1.png"/><Relationship Id="rId19" Type="http://schemas.openxmlformats.org/officeDocument/2006/relationships/hyperlink" Target="kodeks://link/d?nd=1306610010" TargetMode="External"/><Relationship Id="rId31" Type="http://schemas.openxmlformats.org/officeDocument/2006/relationships/hyperlink" Target="kodeks://link/d?nd=1306818258" TargetMode="External"/><Relationship Id="rId44" Type="http://schemas.openxmlformats.org/officeDocument/2006/relationships/hyperlink" Target="kodeks://link/d?nd=1304738054&amp;prevdoc=572434728" TargetMode="External"/><Relationship Id="rId52" Type="http://schemas.openxmlformats.org/officeDocument/2006/relationships/hyperlink" Target="kodeks://link/d?nd=1305959986&amp;prevdoc=572434728" TargetMode="External"/><Relationship Id="rId60" Type="http://schemas.openxmlformats.org/officeDocument/2006/relationships/hyperlink" Target="kodeks://link/d?nd=450720714" TargetMode="External"/><Relationship Id="rId65" Type="http://schemas.openxmlformats.org/officeDocument/2006/relationships/hyperlink" Target="kodeks://link/d?nd=450720708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1306758151" TargetMode="External"/><Relationship Id="rId14" Type="http://schemas.openxmlformats.org/officeDocument/2006/relationships/hyperlink" Target="kodeks://link/d?nd=1306873404" TargetMode="External"/><Relationship Id="rId22" Type="http://schemas.openxmlformats.org/officeDocument/2006/relationships/hyperlink" Target="kodeks://link/d?nd=1306682004&amp;nh=3" TargetMode="External"/><Relationship Id="rId27" Type="http://schemas.openxmlformats.org/officeDocument/2006/relationships/hyperlink" Target="kodeks://link/d?nd=1306678808" TargetMode="External"/><Relationship Id="rId30" Type="http://schemas.openxmlformats.org/officeDocument/2006/relationships/hyperlink" Target="kodeks://link/d?nd=1306818257" TargetMode="External"/><Relationship Id="rId35" Type="http://schemas.openxmlformats.org/officeDocument/2006/relationships/hyperlink" Target="kodeks://link/d?nd=1306818264" TargetMode="External"/><Relationship Id="rId43" Type="http://schemas.openxmlformats.org/officeDocument/2006/relationships/hyperlink" Target="kodeks://link/d?nd=1306089267&amp;prevdoc=572434728" TargetMode="External"/><Relationship Id="rId48" Type="http://schemas.openxmlformats.org/officeDocument/2006/relationships/hyperlink" Target="kodeks://link/d?nd=1305939934&amp;prevdoc=572434728" TargetMode="External"/><Relationship Id="rId56" Type="http://schemas.openxmlformats.org/officeDocument/2006/relationships/hyperlink" Target="kodeks://link/d?nd=445161145&amp;prevdoc=572434728&amp;nh=2" TargetMode="External"/><Relationship Id="rId64" Type="http://schemas.openxmlformats.org/officeDocument/2006/relationships/hyperlink" Target="kodeks://link/d?nd=450720707" TargetMode="External"/><Relationship Id="rId69" Type="http://schemas.openxmlformats.org/officeDocument/2006/relationships/hyperlink" Target="kodeks://link/d?nd=450720715" TargetMode="External"/><Relationship Id="rId8" Type="http://schemas.openxmlformats.org/officeDocument/2006/relationships/image" Target="media/image2.png"/><Relationship Id="rId51" Type="http://schemas.openxmlformats.org/officeDocument/2006/relationships/hyperlink" Target="kodeks://link/d?nd=1305939947&amp;prevdoc=572434728" TargetMode="External"/><Relationship Id="rId72" Type="http://schemas.openxmlformats.org/officeDocument/2006/relationships/hyperlink" Target="https://cntd.ru/about/contact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kodeks://link/d?nd=1306822997" TargetMode="External"/><Relationship Id="rId17" Type="http://schemas.openxmlformats.org/officeDocument/2006/relationships/image" Target="media/image4.png"/><Relationship Id="rId25" Type="http://schemas.openxmlformats.org/officeDocument/2006/relationships/hyperlink" Target="kodeks://link/d?nd=1306887031&amp;nh=3" TargetMode="External"/><Relationship Id="rId33" Type="http://schemas.openxmlformats.org/officeDocument/2006/relationships/hyperlink" Target="kodeks://link/d?nd=1306818262" TargetMode="External"/><Relationship Id="rId38" Type="http://schemas.openxmlformats.org/officeDocument/2006/relationships/hyperlink" Target="kodeks://link/d?nd=1306089094&amp;prevdoc=572434728" TargetMode="External"/><Relationship Id="rId46" Type="http://schemas.openxmlformats.org/officeDocument/2006/relationships/hyperlink" Target="kodeks://link/d?nd=1305817996&amp;prevdoc=572434728" TargetMode="External"/><Relationship Id="rId59" Type="http://schemas.openxmlformats.org/officeDocument/2006/relationships/hyperlink" Target="kodeks://link/d?nd=450720710" TargetMode="External"/><Relationship Id="rId67" Type="http://schemas.openxmlformats.org/officeDocument/2006/relationships/hyperlink" Target="kodeks://link/d?nd=450720710" TargetMode="External"/><Relationship Id="rId20" Type="http://schemas.openxmlformats.org/officeDocument/2006/relationships/hyperlink" Target="kodeks://link/d?nd=1306610017" TargetMode="External"/><Relationship Id="rId41" Type="http://schemas.openxmlformats.org/officeDocument/2006/relationships/hyperlink" Target="kodeks://link/d?nd=1306089249&amp;prevdoc=572434728" TargetMode="External"/><Relationship Id="rId54" Type="http://schemas.openxmlformats.org/officeDocument/2006/relationships/hyperlink" Target="kodeks://link/d?nd=1306751870&amp;prevdoc=572434728" TargetMode="External"/><Relationship Id="rId62" Type="http://schemas.openxmlformats.org/officeDocument/2006/relationships/hyperlink" Target="kodeks://link/d?nd=450720705" TargetMode="External"/><Relationship Id="rId70" Type="http://schemas.openxmlformats.org/officeDocument/2006/relationships/hyperlink" Target="kodeks://link/d?nd=1306701873&amp;nh=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Кудряшова</dc:creator>
  <cp:lastModifiedBy>Соколова Маргарита Александровна</cp:lastModifiedBy>
  <cp:revision>5</cp:revision>
  <cp:lastPrinted>2021-03-02T11:10:00Z</cp:lastPrinted>
  <dcterms:created xsi:type="dcterms:W3CDTF">2023-12-05T10:24:00Z</dcterms:created>
  <dcterms:modified xsi:type="dcterms:W3CDTF">2024-09-09T13:33:00Z</dcterms:modified>
</cp:coreProperties>
</file>